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4746" w:type="dxa"/>
        <w:tblInd w:w="-50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63"/>
        <w:gridCol w:w="3083"/>
        <w:gridCol w:w="4307"/>
        <w:gridCol w:w="4177"/>
        <w:gridCol w:w="1162"/>
        <w:gridCol w:w="1454"/>
      </w:tblGrid>
      <w:tr w14:paraId="2E270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05" w:hRule="atLeast"/>
        </w:trPr>
        <w:tc>
          <w:tcPr>
            <w:tcW w:w="14746" w:type="dxa"/>
            <w:gridSpan w:val="6"/>
            <w:shd w:val="clear" w:color="auto" w:fill="auto"/>
            <w:vAlign w:val="center"/>
          </w:tcPr>
          <w:p w14:paraId="3E646307">
            <w:pPr>
              <w:keepNext w:val="0"/>
              <w:keepLines w:val="0"/>
              <w:widowControl/>
              <w:suppressLineNumbers w:val="0"/>
              <w:jc w:val="center"/>
              <w:textAlignment w:val="center"/>
              <w:rPr>
                <w:rFonts w:hint="eastAsia" w:ascii="宋体" w:hAnsi="宋体" w:eastAsia="宋体" w:cs="宋体"/>
                <w:i w:val="0"/>
                <w:color w:val="000000"/>
                <w:sz w:val="32"/>
                <w:szCs w:val="32"/>
                <w:u w:val="none"/>
              </w:rPr>
            </w:pPr>
            <w:bookmarkStart w:id="0" w:name="_GoBack"/>
            <w:bookmarkEnd w:id="0"/>
            <w:r>
              <w:rPr>
                <w:rFonts w:hint="eastAsia" w:ascii="方正小标宋_GBK" w:hAnsi="方正小标宋_GBK" w:eastAsia="方正小标宋_GBK" w:cs="方正小标宋_GBK"/>
                <w:i w:val="0"/>
                <w:color w:val="000000"/>
                <w:kern w:val="0"/>
                <w:sz w:val="32"/>
                <w:szCs w:val="32"/>
                <w:u w:val="none"/>
                <w:lang w:val="en-US" w:eastAsia="zh-CN" w:bidi="ar"/>
              </w:rPr>
              <w:t>2025-2026年度重庆市电力科学技术奖拟授奖项目名单</w:t>
            </w:r>
          </w:p>
        </w:tc>
      </w:tr>
      <w:tr w14:paraId="6642B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0"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52D9B">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序号</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A7B69">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项目名称</w:t>
            </w:r>
          </w:p>
        </w:tc>
        <w:tc>
          <w:tcPr>
            <w:tcW w:w="4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2B588">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主要完成单位</w:t>
            </w:r>
          </w:p>
        </w:tc>
        <w:tc>
          <w:tcPr>
            <w:tcW w:w="4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713B0">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主要完成人员</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97BA">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专业类别</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01206">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推荐奖励类别</w:t>
            </w:r>
          </w:p>
        </w:tc>
      </w:tr>
      <w:tr w14:paraId="679B1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55"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B012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178A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电力电子化电网多耦合宽频振荡分析防治技术及工程应用</w:t>
            </w:r>
          </w:p>
        </w:tc>
        <w:tc>
          <w:tcPr>
            <w:tcW w:w="4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843D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国网重庆市电力公司电力科学研究院、重庆大学、四川大学</w:t>
            </w:r>
          </w:p>
        </w:tc>
        <w:tc>
          <w:tcPr>
            <w:tcW w:w="4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3C17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方辉、向红吉、余亚南、刘俊良、马俊鹏、       张弘强、文钟谊、冯唐垚、胡利宁、谭晶</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23EF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供电</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7669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先进技术推广应用</w:t>
            </w:r>
          </w:p>
        </w:tc>
      </w:tr>
      <w:tr w14:paraId="4F9CA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80"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1C66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78F1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多元储能资源协同优化运行及主动支撑能力提升关键技术及应用</w:t>
            </w:r>
          </w:p>
        </w:tc>
        <w:tc>
          <w:tcPr>
            <w:tcW w:w="4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8A16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重庆大学、国网重庆市电力公司电力科学研究院、许继电气股份有限公司、厦门海辰储能科技股份有限公司</w:t>
            </w:r>
          </w:p>
        </w:tc>
        <w:tc>
          <w:tcPr>
            <w:tcW w:w="4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9CE4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罗永捷、陈涛、桑丙玉、马兴、李哲、王瑞妙、李克成、吴高翔、董光德、林伟杰</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8E6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供电</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2EAD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先进技术推广应用</w:t>
            </w:r>
          </w:p>
        </w:tc>
      </w:tr>
      <w:tr w14:paraId="7F012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80"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DC5D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25E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计及新型电力系统复杂动态负荷特征智能测量与传感关键技术及应用</w:t>
            </w:r>
          </w:p>
        </w:tc>
        <w:tc>
          <w:tcPr>
            <w:tcW w:w="4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3590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国网重庆市电力公司营销服务中心、中国电力科学研究院有限公司、湖南大学、国网江西省电力有限公司供电服务管理中心</w:t>
            </w:r>
          </w:p>
        </w:tc>
        <w:tc>
          <w:tcPr>
            <w:tcW w:w="4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BA74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刘型志、温和、邹波、陈文礼、朱亮、李求洋、熊素琴、田娟、要文波、何珉</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8AA6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供电</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058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先进技术推广应用</w:t>
            </w:r>
          </w:p>
        </w:tc>
      </w:tr>
      <w:tr w14:paraId="7A3BA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00"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3E9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F7D0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面向电能计量设备的电源管理芯片关键技术及应用</w:t>
            </w:r>
          </w:p>
        </w:tc>
        <w:tc>
          <w:tcPr>
            <w:tcW w:w="4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D883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国网重庆市电力公司营销服务中心、北京智芯微电子科技有限公司、河南许继仪表有限公司、西安交通大学</w:t>
            </w:r>
          </w:p>
        </w:tc>
        <w:tc>
          <w:tcPr>
            <w:tcW w:w="4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2C6A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刘型志、王建、陈文礼、田娟、邹波、王晓飞、钱波、要文波、冯保才、王蕊</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5609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供电</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1D20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先进技术推广应用</w:t>
            </w:r>
          </w:p>
        </w:tc>
      </w:tr>
      <w:tr w14:paraId="649E4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30"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D339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7441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燃煤电厂环保系统智能调控关键技术及应用</w:t>
            </w:r>
          </w:p>
        </w:tc>
        <w:tc>
          <w:tcPr>
            <w:tcW w:w="4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E88F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重庆远达烟气治理特许经营有限公司科技分公司、国家电投集团远达环保工程有限公司</w:t>
            </w:r>
          </w:p>
        </w:tc>
        <w:tc>
          <w:tcPr>
            <w:tcW w:w="4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0C7E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王强、吴其荣、熊健、舒斌、李勇、刘洋、罗鹏、刘宇、张林、吴世川</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7B50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发电</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5C1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先进技术推广应用</w:t>
            </w:r>
          </w:p>
        </w:tc>
      </w:tr>
      <w:tr w14:paraId="59A3F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32"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86AF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3F53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大型水轮机调速器机械液压渗漏治理关键技术及成果应用</w:t>
            </w:r>
          </w:p>
        </w:tc>
        <w:tc>
          <w:tcPr>
            <w:tcW w:w="4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3BEA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重庆大唐国际武隆水电开发有限公司、大唐水电科学技术研究院有限公司</w:t>
            </w:r>
          </w:p>
        </w:tc>
        <w:tc>
          <w:tcPr>
            <w:tcW w:w="4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C929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胡小刚、陈文华、陈立、李芳同、顾敏、颜宁俊、陈庆小、黄灿成、吴世权、李东辉</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6207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发电</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80DC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先进技术推广应用</w:t>
            </w:r>
          </w:p>
        </w:tc>
      </w:tr>
      <w:tr w14:paraId="3CD68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86"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E5712">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7</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F25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白泥脱硫及运行调控关键技术</w:t>
            </w:r>
          </w:p>
        </w:tc>
        <w:tc>
          <w:tcPr>
            <w:tcW w:w="4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4E38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国能重庆电厂有限公司</w:t>
            </w:r>
          </w:p>
        </w:tc>
        <w:tc>
          <w:tcPr>
            <w:tcW w:w="4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BC56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杨晓衡、王映磊、孙嘉科、马杰、梁旭、杨睿、李海波、刘富成</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DE3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发电</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649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技术开发</w:t>
            </w:r>
          </w:p>
        </w:tc>
      </w:tr>
      <w:tr w14:paraId="54477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86"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3F3E4">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b/>
                <w:bCs/>
                <w:i w:val="0"/>
                <w:color w:val="000000"/>
                <w:kern w:val="0"/>
                <w:sz w:val="22"/>
                <w:szCs w:val="22"/>
                <w:u w:val="none"/>
                <w:lang w:val="en-US" w:eastAsia="zh-CN" w:bidi="ar"/>
              </w:rPr>
              <w:t>序号</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95C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color w:val="000000"/>
                <w:kern w:val="0"/>
                <w:sz w:val="22"/>
                <w:szCs w:val="22"/>
                <w:u w:val="none"/>
                <w:lang w:val="en-US" w:eastAsia="zh-CN" w:bidi="ar"/>
              </w:rPr>
              <w:t>项目名称</w:t>
            </w:r>
          </w:p>
        </w:tc>
        <w:tc>
          <w:tcPr>
            <w:tcW w:w="4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B36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color w:val="000000"/>
                <w:kern w:val="0"/>
                <w:sz w:val="22"/>
                <w:szCs w:val="22"/>
                <w:u w:val="none"/>
                <w:lang w:val="en-US" w:eastAsia="zh-CN" w:bidi="ar"/>
              </w:rPr>
              <w:t>主要完成单位</w:t>
            </w:r>
          </w:p>
        </w:tc>
        <w:tc>
          <w:tcPr>
            <w:tcW w:w="4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832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color w:val="000000"/>
                <w:kern w:val="0"/>
                <w:sz w:val="22"/>
                <w:szCs w:val="22"/>
                <w:u w:val="none"/>
                <w:lang w:val="en-US" w:eastAsia="zh-CN" w:bidi="ar"/>
              </w:rPr>
              <w:t>主要完成人员</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A1D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color w:val="000000"/>
                <w:kern w:val="0"/>
                <w:sz w:val="22"/>
                <w:szCs w:val="22"/>
                <w:u w:val="none"/>
                <w:lang w:val="en-US" w:eastAsia="zh-CN" w:bidi="ar"/>
              </w:rPr>
              <w:t>专业类别</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9C6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color w:val="000000"/>
                <w:kern w:val="0"/>
                <w:sz w:val="22"/>
                <w:szCs w:val="22"/>
                <w:u w:val="none"/>
                <w:lang w:val="en-US" w:eastAsia="zh-CN" w:bidi="ar"/>
              </w:rPr>
              <w:t>推荐奖励类别</w:t>
            </w:r>
          </w:p>
        </w:tc>
      </w:tr>
      <w:tr w14:paraId="14054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16"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FC3EF">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8</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3D7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w:t>
            </w:r>
            <w:r>
              <w:rPr>
                <w:rStyle w:val="4"/>
                <w:lang w:val="en-US" w:eastAsia="zh-CN" w:bidi="ar"/>
              </w:rPr>
              <w:t>燃煤电厂可凝结颗粒物迁移规律及控制技术研究</w:t>
            </w:r>
          </w:p>
        </w:tc>
        <w:tc>
          <w:tcPr>
            <w:tcW w:w="4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748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华能重庆珞璜发电有限责任公司</w:t>
            </w:r>
          </w:p>
        </w:tc>
        <w:tc>
          <w:tcPr>
            <w:tcW w:w="4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C9C5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孔祥贞、吴迅、罗彬、梁晏萱、曾多、陈飞云、唐荣富、王军、兰小洪、王万杰</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8DF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发电</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6AF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技术开发</w:t>
            </w:r>
          </w:p>
        </w:tc>
      </w:tr>
      <w:tr w14:paraId="750EA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51"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F200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AD3F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基于痕量特征组分检测的GIS设备状态诊断关键技术及应用</w:t>
            </w:r>
          </w:p>
        </w:tc>
        <w:tc>
          <w:tcPr>
            <w:tcW w:w="4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5A62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国网重庆市电力公司电力科学研究院、中国电力科学研究院有限公司、中国计量科学研究院、重庆科技大学、上海华爱色谱分析技术有限公司</w:t>
            </w:r>
          </w:p>
        </w:tc>
        <w:tc>
          <w:tcPr>
            <w:tcW w:w="4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D32B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李龙、代靓君、邓保家、张盈、颜湘莲、魏钢、胡树国、姚强、方华、曹政饮</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866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供电</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5080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先进技术推广应用</w:t>
            </w:r>
          </w:p>
        </w:tc>
      </w:tr>
      <w:tr w14:paraId="68A43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10"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39677">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10</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CF7C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新型配电网故障主动诊断与协同恢复关键技术及应用</w:t>
            </w:r>
          </w:p>
        </w:tc>
        <w:tc>
          <w:tcPr>
            <w:tcW w:w="4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D35B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国网重庆市电力公司电力科学研究院、重庆大学、国电南瑞科技股份有限公司、云南电网有限责任公司电力科学研究院、科大智能电气技术有限公司</w:t>
            </w:r>
          </w:p>
        </w:tc>
        <w:tc>
          <w:tcPr>
            <w:tcW w:w="4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56AF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黄飞、戴健、欧阳金鑫、刘志宏、时金媛、       许守东、蒋西平、夏磊、廖庆龙、秦明辉</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7657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供电</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DA7C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先进技术推广应用</w:t>
            </w:r>
          </w:p>
        </w:tc>
      </w:tr>
      <w:tr w14:paraId="2EFA4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10"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ED4D4">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11</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A230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3D建模打印及VR在水电机械检修与培训中的创新应用</w:t>
            </w:r>
          </w:p>
        </w:tc>
        <w:tc>
          <w:tcPr>
            <w:tcW w:w="4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F38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重庆大唐国际武隆水电开发有限公司</w:t>
            </w:r>
          </w:p>
        </w:tc>
        <w:tc>
          <w:tcPr>
            <w:tcW w:w="4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D81C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李东辉、陈立、赵薇、程小龙、吴世权、李河程</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4652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发电</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4A97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先进技术推广应用</w:t>
            </w:r>
          </w:p>
        </w:tc>
      </w:tr>
      <w:tr w14:paraId="7F831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10"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94F3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5794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复杂场景下工频电磁环境影响因子控制关键技术及应用</w:t>
            </w:r>
          </w:p>
        </w:tc>
        <w:tc>
          <w:tcPr>
            <w:tcW w:w="4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868A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国网重庆市电力公司电力科学研究院、国网四川省电力公司电力科学研究院、中国电力科学研究院有限公司、重庆市送变电工程有限公司</w:t>
            </w:r>
          </w:p>
        </w:tc>
        <w:tc>
          <w:tcPr>
            <w:tcW w:w="4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180A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徐禄文、杨勃、刘涛、王延召、邹岸新、周雨馨、王光明、杨滔、王倩茜、徐大然</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A4D9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供电</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77E1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先进技术推广应用</w:t>
            </w:r>
          </w:p>
        </w:tc>
      </w:tr>
      <w:tr w14:paraId="7B7F5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8"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736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8F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BKSF-180000/500 三相风冷可调并联电抗器的研制</w:t>
            </w:r>
          </w:p>
        </w:tc>
        <w:tc>
          <w:tcPr>
            <w:tcW w:w="4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C035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重庆日立能源变压器有限公司</w:t>
            </w:r>
          </w:p>
        </w:tc>
        <w:tc>
          <w:tcPr>
            <w:tcW w:w="4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4765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刘怀合、魏裔华、秦福均、黄桃、黄杰</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3C74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供电</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E7F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先进技术推广应用</w:t>
            </w:r>
          </w:p>
        </w:tc>
      </w:tr>
      <w:tr w14:paraId="7F78B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90"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AA59D">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14</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A1DC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三菱M701F4燃机燃气终端过滤器提效研究与应用</w:t>
            </w:r>
          </w:p>
        </w:tc>
        <w:tc>
          <w:tcPr>
            <w:tcW w:w="4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720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华能重庆两江燃机发电有限责任公司</w:t>
            </w:r>
          </w:p>
        </w:tc>
        <w:tc>
          <w:tcPr>
            <w:tcW w:w="4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5EE2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蒋继黎 张学华 母德军 彭飞 姚飞 胡淋译 谷金元 龙珂</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DAD3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发电</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DFBB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先进技术推广应用</w:t>
            </w:r>
          </w:p>
        </w:tc>
      </w:tr>
    </w:tbl>
    <w:p w14:paraId="387F7AF9">
      <w:pPr>
        <w:jc w:val="both"/>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E939A4"/>
    <w:rsid w:val="004E616D"/>
    <w:rsid w:val="0E245565"/>
    <w:rsid w:val="11C52008"/>
    <w:rsid w:val="141B0082"/>
    <w:rsid w:val="1F462A53"/>
    <w:rsid w:val="21E939A4"/>
    <w:rsid w:val="2DA81AAF"/>
    <w:rsid w:val="32C722DC"/>
    <w:rsid w:val="39237490"/>
    <w:rsid w:val="3B746B9E"/>
    <w:rsid w:val="40E85247"/>
    <w:rsid w:val="41DD28D2"/>
    <w:rsid w:val="456E3D69"/>
    <w:rsid w:val="5AFD593B"/>
    <w:rsid w:val="5C451348"/>
    <w:rsid w:val="67103B96"/>
    <w:rsid w:val="69790883"/>
    <w:rsid w:val="6C6B5E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11"/>
    <w:basedOn w:val="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电机学会</Company>
  <Pages>2</Pages>
  <Words>1472</Words>
  <Characters>1508</Characters>
  <Lines>0</Lines>
  <Paragraphs>0</Paragraphs>
  <TotalTime>0</TotalTime>
  <ScaleCrop>false</ScaleCrop>
  <LinksUpToDate>false</LinksUpToDate>
  <CharactersWithSpaces>1531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2024-05-27T01:36:00Z</dcterms:created>
  <dc:creator>Administrator</dc:creator>
  <cp:lastModifiedBy>大罗</cp:lastModifiedBy>
  <dcterms:modified xsi:type="dcterms:W3CDTF">2026-10-14T07:15:01Z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eyJoZGlkIjoiMzEwNTM5NzYwMDRjMzkwZTVkZjY2ODkwMGIxNGU0OTUiLCJ1c2VySWQiOiIzMDI3NzA2MTcifQ==</vt:lpwstr>
  </property>
  <property fmtid="{D5CDD505-2E9C-101B-9397-08002B2CF9AE}" pid="4" name="ICV">
    <vt:lpwstr>A9A3766D7FF94772B340264729D03FFC_13</vt:lpwstr>
  </property>
</Properties>
</file>